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lang w:val="en-US" w:eastAsia="zh-CN"/>
        </w:rPr>
      </w:pPr>
      <w:r>
        <w:rPr>
          <w:b/>
          <w:sz w:val="24"/>
        </w:rPr>
        <w:t>3GPP SA WG2 Meeting #166</w:t>
      </w:r>
      <w:r>
        <w:rPr>
          <w:rFonts w:cs="Arial"/>
          <w:b/>
          <w:sz w:val="24"/>
        </w:rPr>
        <w:t>-Ad-Hoc-e</w:t>
      </w:r>
      <w:r>
        <w:rPr>
          <w:b/>
          <w:i/>
          <w:sz w:val="28"/>
        </w:rPr>
        <w:tab/>
      </w:r>
      <w:r>
        <w:rPr>
          <w:rFonts w:cs="Arial"/>
          <w:b/>
          <w:sz w:val="24"/>
        </w:rPr>
        <w:t>S2-2500303</w:t>
      </w:r>
      <w:ins w:id="0" w:author="Yuang(ZTE)" w:date="2025-01-22T00:39:05Z">
        <w:r>
          <w:rPr>
            <w:rFonts w:hint="eastAsia" w:cs="Arial"/>
            <w:b/>
            <w:sz w:val="24"/>
            <w:lang w:val="en-US" w:eastAsia="zh-CN"/>
          </w:rPr>
          <w:t>r0</w:t>
        </w:r>
      </w:ins>
      <w:ins w:id="1" w:author="Yuang(ZTE)" w:date="2025-01-22T00:39:06Z">
        <w:r>
          <w:rPr>
            <w:rFonts w:hint="eastAsia" w:cs="Arial"/>
            <w:b/>
            <w:sz w:val="24"/>
            <w:lang w:val="en-US" w:eastAsia="zh-CN"/>
          </w:rPr>
          <w:t>3</w:t>
        </w:r>
      </w:ins>
      <w:del w:id="2" w:author="Yuang(ZTE)" w:date="2025-01-22T00:39:03Z">
        <w:bookmarkStart w:id="6" w:name="_GoBack"/>
        <w:bookmarkEnd w:id="6"/>
        <w:r>
          <w:rPr>
            <w:rFonts w:hint="eastAsia" w:cs="Arial"/>
            <w:b/>
            <w:sz w:val="24"/>
            <w:lang w:eastAsia="zh-CN"/>
          </w:rPr>
          <w:delText>r</w:delText>
        </w:r>
      </w:del>
      <w:del w:id="3" w:author="Yuang(ZTE)" w:date="2025-01-22T00:39:03Z">
        <w:r>
          <w:rPr>
            <w:rFonts w:cs="Arial"/>
            <w:b/>
            <w:sz w:val="24"/>
            <w:lang w:eastAsia="zh-CN"/>
          </w:rPr>
          <w:delText>02</w:delText>
        </w:r>
      </w:del>
    </w:p>
    <w:p>
      <w:pPr>
        <w:pStyle w:val="84"/>
        <w:outlineLvl w:val="0"/>
        <w:rPr>
          <w:b/>
          <w:sz w:val="24"/>
        </w:rPr>
      </w:pPr>
      <w:r>
        <w:rPr>
          <w:rFonts w:cs="Arial"/>
          <w:b/>
          <w:sz w:val="24"/>
        </w:rPr>
        <w:t>20 - 24 January, 2025, Electronic meeting</w:t>
      </w:r>
      <w:r>
        <w:rPr>
          <w:rFonts w:eastAsia="Arial Unicode MS" w:cs="Arial"/>
          <w:b/>
          <w:bCs/>
          <w:sz w:val="24"/>
        </w:rPr>
        <w:t xml:space="preserve"> </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b/>
                <w:sz w:val="28"/>
                <w:szCs w:val="28"/>
                <w:lang w:val="en-US" w:eastAsia="zh-CN"/>
              </w:rPr>
              <w:t>1331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ascii="Arial" w:hAnsi="Arial" w:cs="Arial"/>
                <w:lang w:val="en-US" w:eastAsia="zh-CN"/>
              </w:rPr>
              <w:t>The related definitions for VFL and HFL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ascii="Arial" w:hAnsi="Arial" w:cs="Arial"/>
                <w:lang w:val="en-US" w:eastAsia="zh-CN"/>
              </w:rPr>
            </w:pPr>
            <w:r>
              <w:rPr>
                <w:rFonts w:ascii="Arial" w:hAnsi="Arial" w:cs="Arial"/>
                <w:lang w:val="en-US" w:eastAsia="zh-CN"/>
              </w:rPr>
              <w:t>China Mobile</w:t>
            </w:r>
            <w:r>
              <w:rPr>
                <w:rFonts w:hint="eastAsia" w:ascii="Arial" w:hAnsi="Arial" w:cs="Arial"/>
                <w:lang w:val="en-US" w:eastAsia="zh-CN"/>
              </w:rPr>
              <w:t>,</w:t>
            </w:r>
            <w:r>
              <w:rPr>
                <w:rFonts w:ascii="Arial" w:hAnsi="Arial" w:cs="Arial"/>
                <w:lang w:val="en-US" w:eastAsia="zh-CN"/>
              </w:rPr>
              <w:t xml:space="preserve"> ZTE, Nokia</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lang w:val="en-US" w:eastAsia="zh-CN"/>
              </w:rPr>
              <w:t>5</w:t>
            </w:r>
            <w:r>
              <w:rPr>
                <w:rFonts w:hint="eastAsia"/>
                <w:lang w:val="en-US" w:eastAsia="zh-CN"/>
              </w:rPr>
              <w:t>-</w:t>
            </w:r>
            <w:r>
              <w:rPr>
                <w:lang w:val="en-US" w:eastAsia="zh-CN"/>
              </w:rPr>
              <w:t>01</w:t>
            </w:r>
            <w:r>
              <w:rPr>
                <w:rFonts w:hint="eastAsia"/>
                <w:lang w:val="en-US" w:eastAsia="zh-CN"/>
              </w:rPr>
              <w:t>-</w:t>
            </w:r>
            <w:r>
              <w:rPr>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ascii="Arial" w:hAnsi="Arial" w:cs="Arial"/>
                <w:lang w:val="en-US" w:eastAsia="zh-CN"/>
              </w:rPr>
              <w:t>The related definitions for VFL</w:t>
            </w:r>
            <w:r>
              <w:rPr>
                <w:rFonts w:hint="eastAsia" w:ascii="Arial" w:hAnsi="Arial" w:cs="Arial"/>
                <w:lang w:val="en-US" w:eastAsia="zh-CN"/>
              </w:rPr>
              <w:t xml:space="preserve"> are</w:t>
            </w:r>
            <w:r>
              <w:rPr>
                <w:rFonts w:ascii="Arial" w:hAnsi="Arial" w:cs="Arial"/>
                <w:lang w:val="en-US" w:eastAsia="zh-CN"/>
              </w:rPr>
              <w:t xml:space="preserve"> copied from TR 23.700-84 to</w:t>
            </w:r>
            <w:r>
              <w:rPr>
                <w:rFonts w:hint="eastAsia" w:ascii="Arial" w:hAnsi="Arial" w:cs="Arial"/>
                <w:lang w:val="en-US" w:eastAsia="zh-CN"/>
              </w:rPr>
              <w:t xml:space="preserve"> </w:t>
            </w:r>
            <w:r>
              <w:rPr>
                <w:rFonts w:ascii="Arial" w:hAnsi="Arial" w:cs="Arial"/>
                <w:lang w:val="en-US" w:eastAsia="zh-CN"/>
              </w:rPr>
              <w:t>D</w:t>
            </w:r>
            <w:r>
              <w:rPr>
                <w:rFonts w:hint="eastAsia" w:ascii="Arial" w:hAnsi="Arial" w:cs="Arial"/>
                <w:lang w:val="en-US" w:eastAsia="zh-CN"/>
              </w:rPr>
              <w:t>efinition clause</w:t>
            </w:r>
            <w:r>
              <w:rPr>
                <w:rFonts w:ascii="Arial" w:hAnsi="Arial" w:cs="Arial"/>
                <w:lang w:val="en-US" w:eastAsia="zh-CN"/>
              </w:rPr>
              <w:t xml:space="preserve"> in TS 23.288, which were discussed a lot and agreed, including Horizontal Federated Learning (HFL), Vertical Federated Learning (VFL), label, VFL Server and VFL Client</w:t>
            </w:r>
            <w:r>
              <w:rPr>
                <w:rFonts w:hint="eastAsia" w:ascii="Arial" w:hAnsi="Arial"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color w:val="FF0000"/>
                <w:lang w:val="en-US" w:eastAsia="zh-CN"/>
              </w:rPr>
            </w:pPr>
            <w:r>
              <w:rPr>
                <w:rFonts w:ascii="Arial" w:hAnsi="Arial" w:cs="Arial"/>
                <w:lang w:val="en-US" w:eastAsia="zh-CN"/>
              </w:rPr>
              <w:t>The related definitions for VFL</w:t>
            </w:r>
            <w:r>
              <w:rPr>
                <w:rFonts w:hint="eastAsia" w:ascii="Arial" w:hAnsi="Arial" w:cs="Arial"/>
                <w:lang w:val="en-US" w:eastAsia="zh-CN"/>
              </w:rPr>
              <w:t xml:space="preserve"> are</w:t>
            </w:r>
            <w:r>
              <w:rPr>
                <w:rFonts w:ascii="Arial" w:hAnsi="Arial" w:cs="Arial"/>
                <w:lang w:val="en-US" w:eastAsia="zh-CN"/>
              </w:rPr>
              <w:t xml:space="preserve"> added from TR 23.700-84 to</w:t>
            </w:r>
            <w:r>
              <w:rPr>
                <w:rFonts w:hint="eastAsia" w:ascii="Arial" w:hAnsi="Arial" w:cs="Arial"/>
                <w:lang w:val="en-US" w:eastAsia="zh-CN"/>
              </w:rPr>
              <w:t xml:space="preserve"> </w:t>
            </w:r>
            <w:r>
              <w:rPr>
                <w:rFonts w:ascii="Arial" w:hAnsi="Arial" w:cs="Arial"/>
                <w:lang w:val="en-US" w:eastAsia="zh-CN"/>
              </w:rPr>
              <w:t>D</w:t>
            </w:r>
            <w:r>
              <w:rPr>
                <w:rFonts w:hint="eastAsia" w:ascii="Arial" w:hAnsi="Arial" w:cs="Arial"/>
                <w:lang w:val="en-US" w:eastAsia="zh-CN"/>
              </w:rPr>
              <w:t>efinition clause</w:t>
            </w:r>
            <w:r>
              <w:rPr>
                <w:rFonts w:ascii="Arial" w:hAnsi="Arial" w:cs="Arial"/>
                <w:lang w:val="en-US" w:eastAsia="zh-CN"/>
              </w:rPr>
              <w:t xml:space="preserve"> in TS 23.288</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lang w:eastAsia="zh-CN"/>
              </w:rPr>
              <w:t>U</w:t>
            </w:r>
            <w:r>
              <w:rPr>
                <w:lang w:val="en-US" w:eastAsia="zh-CN"/>
              </w:rPr>
              <w:t>nclear</w:t>
            </w:r>
            <w:r>
              <w:rPr>
                <w:rFonts w:hint="eastAsia"/>
                <w:lang w:val="en-US" w:eastAsia="zh-CN"/>
              </w:rPr>
              <w:t xml:space="preserve"> definitions of </w:t>
            </w:r>
            <w:r>
              <w:rPr>
                <w:rFonts w:cs="Arial"/>
                <w:lang w:val="en-US" w:eastAsia="zh-CN"/>
              </w:rPr>
              <w:t>Horizontal Federated Learning (HFL), Vertical Federated Learning (VFL), label, VFL Server and VFL Client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 * * * </w:t>
      </w:r>
    </w:p>
    <w:bookmarkEnd w:id="1"/>
    <w:p>
      <w:pPr>
        <w:pStyle w:val="2"/>
      </w:pPr>
      <w:bookmarkStart w:id="2" w:name="_CR3_1"/>
      <w:bookmarkEnd w:id="2"/>
      <w:bookmarkStart w:id="3" w:name="_Toc185597426"/>
      <w:r>
        <w:t>3</w:t>
      </w:r>
      <w:r>
        <w:tab/>
      </w:r>
      <w:r>
        <w:t>Definitions and abbreviations</w:t>
      </w:r>
      <w:bookmarkEnd w:id="3"/>
    </w:p>
    <w:p>
      <w:pPr>
        <w:pStyle w:val="3"/>
      </w:pPr>
      <w:bookmarkStart w:id="4" w:name="_Toc185597427"/>
      <w:r>
        <w:t>3.1</w:t>
      </w:r>
      <w:r>
        <w:tab/>
      </w:r>
      <w:r>
        <w:t>Definitions</w:t>
      </w:r>
      <w:bookmarkEnd w:id="4"/>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bookmarkStart w:id="5" w:name="_CR3_2"/>
      <w:bookmarkEnd w:id="5"/>
      <w:r>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pPr>
        <w:rPr>
          <w:rStyle w:val="113"/>
          <w:rFonts w:eastAsiaTheme="majorEastAsia"/>
          <w:sz w:val="20"/>
          <w:szCs w:val="20"/>
        </w:rPr>
      </w:pPr>
      <w:r>
        <w:rPr>
          <w:b/>
          <w:bCs/>
        </w:rPr>
        <w:t>Analytics Feedback Information:</w:t>
      </w:r>
      <w:r>
        <w:t xml:space="preserve"> Indicates that the consumer NF has taken action(s) influenced by the previously provided analytics, which may or may not affect the ground truth data.</w:t>
      </w:r>
    </w:p>
    <w:p>
      <w:pPr>
        <w:pStyle w:val="111"/>
        <w:spacing w:before="0" w:beforeAutospacing="0" w:after="0" w:afterAutospacing="0"/>
        <w:textAlignment w:val="baseline"/>
        <w:rPr>
          <w:ins w:id="4" w:author="Arfan Wahla (Nokia)" w:date="2024-07-23T12:10:00Z"/>
          <w:del w:id="5" w:author="Yuang(ZTE)" w:date="2025-01-22T00:38:50Z"/>
          <w:rStyle w:val="113"/>
          <w:rFonts w:eastAsiaTheme="majorEastAsia"/>
          <w:sz w:val="20"/>
          <w:szCs w:val="20"/>
        </w:rPr>
      </w:pPr>
    </w:p>
    <w:p>
      <w:pPr>
        <w:rPr>
          <w:ins w:id="6" w:author="CMCC18" w:date="2025-01-11T18:18:00Z"/>
          <w:del w:id="7" w:author="Yuang(ZTE)" w:date="2025-01-22T00:38:50Z"/>
          <w:lang w:eastAsia="zh-CN"/>
        </w:rPr>
      </w:pPr>
      <w:ins w:id="8" w:author="CMCC18" w:date="2025-01-11T18:18:00Z">
        <w:del w:id="9" w:author="Yuang(ZTE)" w:date="2025-01-22T00:38:50Z">
          <w:r>
            <w:rPr>
              <w:b/>
              <w:lang w:val="en-US" w:eastAsia="zh-CN"/>
            </w:rPr>
            <w:delText>Horizontal</w:delText>
          </w:r>
        </w:del>
      </w:ins>
      <w:ins w:id="10" w:author="CMCC18" w:date="2025-01-11T18:18:00Z">
        <w:del w:id="11" w:author="Yuang(ZTE)" w:date="2025-01-22T00:38:50Z">
          <w:r>
            <w:rPr>
              <w:b/>
              <w:lang w:eastAsia="zh-CN"/>
            </w:rPr>
            <w:delText xml:space="preserve"> Federated Learning (HFL)</w:delText>
          </w:r>
        </w:del>
      </w:ins>
      <w:ins w:id="12" w:author="CMCC18" w:date="2025-01-11T18:18:00Z">
        <w:del w:id="13" w:author="Yuang(ZTE)" w:date="2025-01-22T00:38:50Z">
          <w:r>
            <w:rPr>
              <w:rFonts w:hint="eastAsia"/>
              <w:b/>
              <w:lang w:eastAsia="zh-CN"/>
            </w:rPr>
            <w:delText>:</w:delText>
          </w:r>
        </w:del>
      </w:ins>
      <w:ins w:id="14" w:author="CMCC18" w:date="2025-01-11T18:18:00Z">
        <w:del w:id="15" w:author="Yuang(ZTE)" w:date="2025-01-22T00:38:50Z">
          <w:r>
            <w:rPr>
              <w:rFonts w:hint="eastAsia"/>
              <w:lang w:eastAsia="zh-CN"/>
            </w:rPr>
            <w:delText xml:space="preserve"> a federated learning technique without exchanging/sharing local data set, wherein the local data set in different FL clients for local model training have the same feature space for different samples (e.g. UE IDs).</w:delText>
          </w:r>
        </w:del>
      </w:ins>
    </w:p>
    <w:p>
      <w:pPr>
        <w:rPr>
          <w:ins w:id="16" w:author="CMCC18" w:date="2025-01-11T18:18:00Z"/>
        </w:rPr>
      </w:pPr>
      <w:ins w:id="17" w:author="CMCC18" w:date="2025-01-11T18:18:00Z">
        <w:r>
          <w:rPr>
            <w:b/>
            <w:lang w:val="en-US" w:eastAsia="zh-CN"/>
          </w:rPr>
          <w:t>Vertical Federated Learning (VFL):</w:t>
        </w:r>
      </w:ins>
      <w:ins w:id="18" w:author="CMCC18" w:date="2025-01-11T18:18:00Z">
        <w:r>
          <w:rPr>
            <w:lang w:val="en-US"/>
          </w:rPr>
          <w:t xml:space="preserve"> a federated learning technique without exchanging/sharing local data set, wherein the local data set in different VFL Participant for local model training have different feature spaces for the same samples (e.g. UE IDs).</w:t>
        </w:r>
      </w:ins>
    </w:p>
    <w:p>
      <w:pPr>
        <w:rPr>
          <w:ins w:id="19" w:author="CMCC18" w:date="2025-01-11T18:18:00Z"/>
        </w:rPr>
      </w:pPr>
      <w:ins w:id="20" w:author="CMCC18" w:date="2025-01-11T18:18:00Z">
        <w:r>
          <w:rPr>
            <w:rFonts w:eastAsiaTheme="minorEastAsia"/>
            <w:b/>
          </w:rPr>
          <w:t>Label:</w:t>
        </w:r>
      </w:ins>
      <w:ins w:id="21" w:author="CMCC18" w:date="2025-01-11T18:18:00Z">
        <w:r>
          <w:rPr>
            <w:rFonts w:eastAsiaTheme="minorEastAsia"/>
          </w:rPr>
          <w:t xml:space="preserve"> </w:t>
        </w:r>
      </w:ins>
      <w:ins w:id="22" w:author="CMCC18" w:date="2025-01-11T18:18:00Z">
        <w:r>
          <w:rPr/>
          <w:t>A label is the training objective in supervised machine learning</w:t>
        </w:r>
      </w:ins>
      <w:ins w:id="23" w:author="CMCC18" w:date="2025-01-11T18:18:00Z">
        <w:r>
          <w:rPr>
            <w:rFonts w:eastAsiaTheme="minorEastAsia"/>
          </w:rPr>
          <w:t>.</w:t>
        </w:r>
      </w:ins>
    </w:p>
    <w:p>
      <w:pPr>
        <w:rPr>
          <w:ins w:id="24" w:author="CMCC18" w:date="2025-01-11T18:18:00Z"/>
          <w:del w:id="25" w:author="CMCC1" w:date="2025-01-20T20:25:00Z"/>
          <w:lang w:val="en-US"/>
        </w:rPr>
      </w:pPr>
      <w:ins w:id="26" w:author="CMCC18" w:date="2025-01-11T18:18:00Z">
        <w:del w:id="27" w:author="CMCC1" w:date="2025-01-20T20:25:00Z">
          <w:r>
            <w:rPr>
              <w:rFonts w:hint="eastAsia"/>
              <w:b/>
              <w:lang w:val="en-US"/>
            </w:rPr>
            <w:delText>VFL Server:</w:delText>
          </w:r>
        </w:del>
      </w:ins>
      <w:ins w:id="28" w:author="CMCC18" w:date="2025-01-11T18:18:00Z">
        <w:del w:id="29" w:author="CMCC1" w:date="2025-01-20T20:25:00Z">
          <w:r>
            <w:rPr>
              <w:rFonts w:hint="eastAsia"/>
              <w:lang w:val="en-US"/>
            </w:rPr>
            <w:delText xml:space="preserve"> </w:delText>
          </w:r>
        </w:del>
      </w:ins>
      <w:ins w:id="30" w:author="CMCC18" w:date="2025-01-11T18:18:00Z">
        <w:del w:id="31" w:author="CMCC1" w:date="2025-01-20T20:25:00Z">
          <w:r>
            <w:rPr>
              <w:lang w:val="en-US"/>
            </w:rPr>
            <w:delText xml:space="preserve">An NWDAF or AF that integrates local training results, computes gradient </w:delText>
          </w:r>
        </w:del>
      </w:ins>
      <w:ins w:id="32" w:author="CMCC18" w:date="2025-01-11T18:18:00Z">
        <w:del w:id="33" w:author="CMCC1" w:date="2025-01-20T20:25:00Z">
          <w:r>
            <w:rPr>
              <w:rFonts w:hint="eastAsia"/>
              <w:lang w:val="en-US"/>
            </w:rPr>
            <w:delText xml:space="preserve">information </w:delText>
          </w:r>
        </w:del>
      </w:ins>
      <w:ins w:id="34" w:author="CMCC18" w:date="2025-01-11T18:18:00Z">
        <w:del w:id="35" w:author="CMCC1" w:date="2025-01-20T20:25:00Z">
          <w:r>
            <w:rPr>
              <w:lang w:val="en-US"/>
            </w:rPr>
            <w:delText>or loss information</w:delText>
          </w:r>
        </w:del>
      </w:ins>
      <w:ins w:id="36" w:author="CMCC18" w:date="2025-01-11T18:18:00Z">
        <w:del w:id="37" w:author="CMCC1" w:date="2025-01-20T20:25:00Z">
          <w:r>
            <w:rPr>
              <w:rFonts w:hint="eastAsia"/>
              <w:lang w:val="en-US"/>
            </w:rPr>
            <w:delText xml:space="preserve"> </w:delText>
          </w:r>
        </w:del>
      </w:ins>
      <w:ins w:id="38" w:author="CMCC18" w:date="2025-01-11T18:18:00Z">
        <w:del w:id="39" w:author="CMCC1" w:date="2025-01-20T20:25:00Z">
          <w:r>
            <w:rPr>
              <w:lang w:val="en-US"/>
            </w:rPr>
            <w:delText>and send them to VFL client</w:delText>
          </w:r>
        </w:del>
      </w:ins>
      <w:ins w:id="40" w:author="CMCC18" w:date="2025-01-11T18:18:00Z">
        <w:del w:id="41" w:author="CMCC1" w:date="2025-01-20T20:25:00Z">
          <w:r>
            <w:rPr>
              <w:rFonts w:hint="eastAsia"/>
              <w:lang w:val="en-US"/>
            </w:rPr>
            <w:delText>(s)</w:delText>
          </w:r>
        </w:del>
      </w:ins>
      <w:ins w:id="42" w:author="CMCC18" w:date="2025-01-11T18:18:00Z">
        <w:del w:id="43" w:author="CMCC1" w:date="2025-01-20T20:25:00Z">
          <w:r>
            <w:rPr>
              <w:lang w:val="en-US"/>
            </w:rPr>
            <w:delText xml:space="preserve">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delText>
          </w:r>
        </w:del>
      </w:ins>
    </w:p>
    <w:p>
      <w:pPr>
        <w:rPr>
          <w:del w:id="44" w:author="CMCC1" w:date="2025-01-20T20:25:00Z"/>
          <w:lang w:val="en-US"/>
        </w:rPr>
      </w:pPr>
      <w:ins w:id="45" w:author="CMCC18" w:date="2025-01-11T18:18:00Z">
        <w:del w:id="46" w:author="CMCC1" w:date="2025-01-20T20:25:00Z">
          <w:r>
            <w:rPr>
              <w:rFonts w:hint="eastAsia"/>
              <w:b/>
              <w:lang w:val="en-US"/>
            </w:rPr>
            <w:delText>VFL Client:</w:delText>
          </w:r>
        </w:del>
      </w:ins>
      <w:ins w:id="47" w:author="CMCC18" w:date="2025-01-11T18:18:00Z">
        <w:del w:id="48" w:author="CMCC1" w:date="2025-01-20T20:25:00Z">
          <w:r>
            <w:rPr>
              <w:rFonts w:hint="eastAsia"/>
              <w:lang w:val="en-US"/>
            </w:rPr>
            <w:delText xml:space="preserve"> </w:delText>
          </w:r>
        </w:del>
      </w:ins>
      <w:ins w:id="49" w:author="CMCC18" w:date="2025-01-11T18:18:00Z">
        <w:del w:id="50" w:author="CMCC1" w:date="2025-01-20T20:25:00Z">
          <w:r>
            <w:rPr>
              <w:lang w:val="en-US"/>
            </w:rPr>
            <w:delText>An NWDAF or AF that holds the local dataset and performs local training and inference as asked by VFL Server. There can be multiple VFL Clients in VFL training and inference.</w:delText>
          </w:r>
        </w:del>
      </w:ins>
    </w:p>
    <w:p>
      <w:pPr>
        <w:pStyle w:val="105"/>
      </w:pPr>
      <w:r>
        <w:rPr>
          <w:color w:val="FF0000"/>
        </w:rPr>
        <w:t xml:space="preserve">* * * </w:t>
      </w:r>
      <w:r>
        <w:rPr>
          <w:rFonts w:hint="eastAsia"/>
          <w:color w:val="FF0000"/>
          <w:lang w:eastAsia="zh-CN"/>
        </w:rPr>
        <w:t>End of change</w:t>
      </w:r>
      <w:r>
        <w:rPr>
          <w:color w:val="FF0000"/>
        </w:rPr>
        <w:t>* * *</w:t>
      </w:r>
    </w:p>
    <w:p>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rial Unicode MS">
    <w:altName w:val="Yu Gothic"/>
    <w:panose1 w:val="020B0604020202020204"/>
    <w:charset w:val="80"/>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rfan Wahla (Nokia)">
    <w15:presenceInfo w15:providerId="AD" w15:userId="S::arfan.wahla@nokia.com::1bf926bf-e8aa-4b42-9c27-c3044121970c"/>
  </w15:person>
  <w15:person w15:author="CMCC18">
    <w15:presenceInfo w15:providerId="None" w15:userId="CMCC18"/>
  </w15:person>
  <w15:person w15:author="CMCC1">
    <w15:presenceInfo w15:providerId="None" w15:userId="CMCC1"/>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645A"/>
    <w:rsid w:val="00010C97"/>
    <w:rsid w:val="00013DAB"/>
    <w:rsid w:val="000147EF"/>
    <w:rsid w:val="00020354"/>
    <w:rsid w:val="00021309"/>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21C5"/>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4D3"/>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02EA"/>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1C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88F"/>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193"/>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1DE3"/>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34E6"/>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CF0"/>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6FC"/>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BBA"/>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482C"/>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440"/>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D96"/>
    <w:rsid w:val="00CD7EB8"/>
    <w:rsid w:val="00CE0219"/>
    <w:rsid w:val="00CE0B91"/>
    <w:rsid w:val="00CE1DBB"/>
    <w:rsid w:val="00CE5D01"/>
    <w:rsid w:val="00CE61C3"/>
    <w:rsid w:val="00CE7982"/>
    <w:rsid w:val="00CF13E0"/>
    <w:rsid w:val="00CF190F"/>
    <w:rsid w:val="00CF28C6"/>
    <w:rsid w:val="00CF40E7"/>
    <w:rsid w:val="00CF5B42"/>
    <w:rsid w:val="00CF5CB9"/>
    <w:rsid w:val="00CF6D70"/>
    <w:rsid w:val="00D02AC1"/>
    <w:rsid w:val="00D03F9A"/>
    <w:rsid w:val="00D062B1"/>
    <w:rsid w:val="00D06D51"/>
    <w:rsid w:val="00D15B20"/>
    <w:rsid w:val="00D214FB"/>
    <w:rsid w:val="00D24458"/>
    <w:rsid w:val="00D24991"/>
    <w:rsid w:val="00D3348E"/>
    <w:rsid w:val="00D37CA1"/>
    <w:rsid w:val="00D37EA5"/>
    <w:rsid w:val="00D40AEE"/>
    <w:rsid w:val="00D4146E"/>
    <w:rsid w:val="00D4194D"/>
    <w:rsid w:val="00D42AAC"/>
    <w:rsid w:val="00D46DA6"/>
    <w:rsid w:val="00D50255"/>
    <w:rsid w:val="00D61580"/>
    <w:rsid w:val="00D61CC8"/>
    <w:rsid w:val="00D62E90"/>
    <w:rsid w:val="00D6433E"/>
    <w:rsid w:val="00D66520"/>
    <w:rsid w:val="00D71130"/>
    <w:rsid w:val="00D71357"/>
    <w:rsid w:val="00D7162D"/>
    <w:rsid w:val="00D71B3B"/>
    <w:rsid w:val="00D75129"/>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0C6B"/>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703"/>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456617A"/>
    <w:rsid w:val="048F67F2"/>
    <w:rsid w:val="055712AE"/>
    <w:rsid w:val="05DD1EEF"/>
    <w:rsid w:val="079A799D"/>
    <w:rsid w:val="085E32A0"/>
    <w:rsid w:val="08F056A9"/>
    <w:rsid w:val="0943408E"/>
    <w:rsid w:val="0A614C17"/>
    <w:rsid w:val="0B0F0331"/>
    <w:rsid w:val="0C1B7D9A"/>
    <w:rsid w:val="0C2E2217"/>
    <w:rsid w:val="0CB32223"/>
    <w:rsid w:val="0D642042"/>
    <w:rsid w:val="0FF62CF1"/>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572457"/>
    <w:rsid w:val="37D515D0"/>
    <w:rsid w:val="38D02270"/>
    <w:rsid w:val="397B152E"/>
    <w:rsid w:val="3B811780"/>
    <w:rsid w:val="3C4E751E"/>
    <w:rsid w:val="3D4105D8"/>
    <w:rsid w:val="3EC812CF"/>
    <w:rsid w:val="3F8E30C2"/>
    <w:rsid w:val="41AF2B53"/>
    <w:rsid w:val="421408EC"/>
    <w:rsid w:val="425E56F4"/>
    <w:rsid w:val="42EB64F0"/>
    <w:rsid w:val="44535BE1"/>
    <w:rsid w:val="449C326A"/>
    <w:rsid w:val="449E7EED"/>
    <w:rsid w:val="46553A21"/>
    <w:rsid w:val="4684744B"/>
    <w:rsid w:val="46BC2C4E"/>
    <w:rsid w:val="47165669"/>
    <w:rsid w:val="48071E60"/>
    <w:rsid w:val="48EF7673"/>
    <w:rsid w:val="497714DC"/>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BF30B94"/>
    <w:rsid w:val="6CB56050"/>
    <w:rsid w:val="6D855F05"/>
    <w:rsid w:val="6F11796A"/>
    <w:rsid w:val="6FAE6BC5"/>
    <w:rsid w:val="701E3477"/>
    <w:rsid w:val="703D79C6"/>
    <w:rsid w:val="70790E01"/>
    <w:rsid w:val="708E3D83"/>
    <w:rsid w:val="70FE28C3"/>
    <w:rsid w:val="725E19D3"/>
    <w:rsid w:val="74BD6F36"/>
    <w:rsid w:val="74FC66FC"/>
    <w:rsid w:val="75754346"/>
    <w:rsid w:val="75A776F4"/>
    <w:rsid w:val="76AA0FB7"/>
    <w:rsid w:val="7720291C"/>
    <w:rsid w:val="77697CD1"/>
    <w:rsid w:val="781A43DD"/>
    <w:rsid w:val="788B6CEB"/>
    <w:rsid w:val="78E53DB0"/>
    <w:rsid w:val="79A36556"/>
    <w:rsid w:val="7AFE63C8"/>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paragraph"/>
    <w:basedOn w:val="1"/>
    <w:qFormat/>
    <w:uiPriority w:val="0"/>
    <w:pPr>
      <w:spacing w:before="100" w:beforeAutospacing="1" w:after="100" w:afterAutospacing="1"/>
    </w:pPr>
    <w:rPr>
      <w:rFonts w:eastAsia="Times New Roman"/>
      <w:sz w:val="24"/>
      <w:szCs w:val="24"/>
      <w:lang w:val="en-US"/>
    </w:rPr>
  </w:style>
  <w:style w:type="character" w:customStyle="1" w:styleId="112">
    <w:name w:val="normaltextrun"/>
    <w:basedOn w:val="46"/>
    <w:qFormat/>
    <w:uiPriority w:val="0"/>
  </w:style>
  <w:style w:type="character" w:customStyle="1" w:styleId="113">
    <w:name w:val="eop"/>
    <w:basedOn w:val="4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9DD5A-312E-417B-B09C-D19CFBA5D1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674</Words>
  <Characters>3844</Characters>
  <Lines>32</Lines>
  <Paragraphs>9</Paragraphs>
  <TotalTime>14</TotalTime>
  <ScaleCrop>false</ScaleCrop>
  <LinksUpToDate>false</LinksUpToDate>
  <CharactersWithSpaces>4509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2025-01-20T21:33:00Z</dcterms:created>
  <dc:creator>Michael Sanders, John M Meredith</dc:creator>
  <cp:lastModifiedBy>Yuang(ZTE)</cp:lastModifiedBy>
  <cp:lastPrinted>2023-01-03T00:16:00Z</cp:lastPrinted>
  <dcterms:modified xsi:type="dcterms:W3CDTF">2025-01-21T16:41:55Z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4ED2CE5D9EDD4BA6A91AE540F478455E</vt:lpwstr>
  </property>
</Properties>
</file>